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B69B0"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noProof/>
          <w:sz w:val="32"/>
          <w:lang w:val="en-US" w:eastAsia="en-US" w:bidi="en-US"/>
        </w:rPr>
      </w:pPr>
      <w:bookmarkStart w:id="0" w:name="_GoBack"/>
      <w:bookmarkEnd w:id="0"/>
      <w:r w:rsidRPr="00D71D3E">
        <w:rPr>
          <w:b/>
          <w:noProof/>
          <w:sz w:val="32"/>
          <w:lang w:val="en-US" w:eastAsia="en-US" w:bidi="en-US"/>
        </w:rPr>
        <w:t>PERSONAL FLEXIBILITY SKILLS TEST</w:t>
      </w:r>
    </w:p>
    <w:p w14:paraId="69C25CFA" w14:textId="77777777" w:rsidR="004F6EC4" w:rsidRPr="00D71D3E"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noProof/>
          <w:lang w:val="en-US" w:eastAsia="en-US" w:bidi="en-US"/>
        </w:rPr>
      </w:pPr>
    </w:p>
    <w:p w14:paraId="6075CD11" w14:textId="77777777" w:rsidR="004F6EC4" w:rsidRPr="00D71D3E"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noProof/>
          <w:lang w:val="en-US" w:eastAsia="en-US" w:bidi="en-US"/>
        </w:rPr>
      </w:pPr>
    </w:p>
    <w:p w14:paraId="2248F4BF" w14:textId="77777777" w:rsidR="004F6EC4" w:rsidRPr="00D71D3E"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noProof/>
          <w:lang w:val="en-US" w:eastAsia="en-US" w:bidi="en-US"/>
        </w:rPr>
      </w:pPr>
    </w:p>
    <w:p w14:paraId="63E2089E"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noProof/>
          <w:lang w:val="en-US" w:eastAsia="en-US" w:bidi="en-US"/>
        </w:rPr>
      </w:pPr>
      <w:r w:rsidRPr="00D71D3E">
        <w:rPr>
          <w:b/>
          <w:noProof/>
          <w:lang w:val="en-US" w:eastAsia="en-US" w:bidi="en-US"/>
        </w:rPr>
        <w:t>Are You Ready for Change?</w:t>
      </w:r>
    </w:p>
    <w:p w14:paraId="71718F4E" w14:textId="77777777" w:rsidR="004F6EC4" w:rsidRPr="00D71D3E"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noProof/>
          <w:lang w:val="en-US" w:eastAsia="en-US" w:bidi="en-US"/>
        </w:rPr>
      </w:pPr>
    </w:p>
    <w:p w14:paraId="2C93917B" w14:textId="6B777F0F"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D71D3E">
        <w:rPr>
          <w:noProof/>
          <w:lang w:val="en-US" w:eastAsia="en-US" w:bidi="en-US"/>
        </w:rPr>
        <w:t>These sample questions come from one of several tools that we use in our assessment and development programs. The focus of this particular tool is on development. Each of the questions represent different types of actions you must take in your career and/or job, and relates to the business situation you might use. Within each section (A, B, C, and D), read the questions and choose the one response which most closely describes your</w:t>
      </w:r>
      <w:r>
        <w:rPr>
          <w:lang w:val="en-US" w:eastAsia="en-US" w:bidi="en-US"/>
        </w:rPr>
        <w:t xml:space="preserve"> </w:t>
      </w:r>
      <w:r w:rsidRPr="00D71D3E">
        <w:rPr>
          <w:noProof/>
          <w:lang w:val="en-US" w:eastAsia="en-US" w:bidi="en-US"/>
        </w:rPr>
        <w:t>behavio</w:t>
      </w:r>
      <w:r w:rsidR="00D71D3E">
        <w:rPr>
          <w:noProof/>
          <w:lang w:val="en-US" w:eastAsia="en-US" w:bidi="en-US"/>
        </w:rPr>
        <w:t>u</w:t>
      </w:r>
      <w:r w:rsidRPr="00D71D3E">
        <w:rPr>
          <w:noProof/>
          <w:lang w:val="en-US" w:eastAsia="en-US" w:bidi="en-US"/>
        </w:rPr>
        <w:t>r</w:t>
      </w:r>
      <w:r>
        <w:rPr>
          <w:lang w:val="en-US" w:eastAsia="en-US" w:bidi="en-US"/>
        </w:rPr>
        <w:t xml:space="preserve">. </w:t>
      </w:r>
      <w:r w:rsidRPr="00D71D3E">
        <w:rPr>
          <w:noProof/>
          <w:lang w:val="en-US" w:eastAsia="en-US" w:bidi="en-US"/>
        </w:rPr>
        <w:t>To receive results, you must respond to every section (a total of four sections). Your feedback results will be more accurate and helpful if you are as truthful as possible. If you rate yourself at or beyond the midpoint, a "3, 4 or 5", on any section, you should be able to describe and document an example of how and when you performed the activity.</w:t>
      </w:r>
      <w:r>
        <w:rPr>
          <w:lang w:val="en-US" w:eastAsia="en-US" w:bidi="en-US"/>
        </w:rPr>
        <w:t xml:space="preserve"> </w:t>
      </w:r>
    </w:p>
    <w:p w14:paraId="3440F620" w14:textId="77777777" w:rsidR="004F6EC4"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B2EE651"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noProof/>
          <w:lang w:val="en-US" w:eastAsia="en-US" w:bidi="en-US"/>
        </w:rPr>
      </w:pPr>
      <w:r w:rsidRPr="00D71D3E">
        <w:rPr>
          <w:b/>
          <w:noProof/>
          <w:lang w:val="en-US" w:eastAsia="en-US" w:bidi="en-US"/>
        </w:rPr>
        <w:t xml:space="preserve">Maximum score of 20: (4 sections) X (5 points </w:t>
      </w:r>
      <w:commentRangeStart w:id="1"/>
      <w:r w:rsidRPr="001E072F">
        <w:rPr>
          <w:b/>
          <w:i/>
          <w:noProof/>
          <w:lang w:val="en-US" w:eastAsia="en-US" w:bidi="en-US"/>
        </w:rPr>
        <w:t>per se</w:t>
      </w:r>
      <w:commentRangeEnd w:id="1"/>
      <w:r w:rsidR="001E072F">
        <w:rPr>
          <w:rStyle w:val="CommentReference"/>
        </w:rPr>
        <w:commentReference w:id="1"/>
      </w:r>
      <w:r w:rsidRPr="00D71D3E">
        <w:rPr>
          <w:b/>
          <w:noProof/>
          <w:lang w:val="en-US" w:eastAsia="en-US" w:bidi="en-US"/>
        </w:rPr>
        <w:t xml:space="preserve">ction) </w:t>
      </w:r>
    </w:p>
    <w:p w14:paraId="11469037"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sidRPr="00D71D3E">
        <w:rPr>
          <w:noProof/>
          <w:lang w:val="en-US" w:eastAsia="en-US" w:bidi="en-US"/>
        </w:rPr>
        <w:t> </w:t>
      </w:r>
    </w:p>
    <w:p w14:paraId="5B1738D7" w14:textId="77777777" w:rsidR="004F6EC4" w:rsidRPr="00D71D3E"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tbl>
      <w:tblPr>
        <w:tblW w:w="0" w:type="auto"/>
        <w:tblInd w:w="108" w:type="dxa"/>
        <w:tblBorders>
          <w:top w:val="single" w:sz="18" w:space="0" w:color="auto"/>
          <w:left w:val="single" w:sz="18" w:space="0" w:color="auto"/>
          <w:bottom w:val="single" w:sz="4" w:space="0" w:color="auto"/>
          <w:right w:val="single" w:sz="18" w:space="0" w:color="auto"/>
          <w:insideH w:val="single" w:sz="4" w:space="0" w:color="auto"/>
        </w:tblBorders>
        <w:tblLayout w:type="fixed"/>
        <w:tblLook w:val="04A0" w:firstRow="1" w:lastRow="0" w:firstColumn="1" w:lastColumn="0" w:noHBand="0" w:noVBand="1"/>
      </w:tblPr>
      <w:tblGrid>
        <w:gridCol w:w="772"/>
        <w:gridCol w:w="8696"/>
      </w:tblGrid>
      <w:tr w:rsidR="004F6EC4" w:rsidRPr="00D71D3E" w14:paraId="1C13C150" w14:textId="77777777">
        <w:trPr>
          <w:trHeight w:val="418"/>
        </w:trPr>
        <w:tc>
          <w:tcPr>
            <w:tcW w:w="9468" w:type="dxa"/>
            <w:gridSpan w:val="2"/>
            <w:shd w:val="clear" w:color="auto" w:fill="E0E0E0"/>
            <w:vAlign w:val="center"/>
          </w:tcPr>
          <w:p w14:paraId="24EC660D"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noProof/>
                <w:sz w:val="24"/>
                <w:lang w:val="en-US" w:eastAsia="en-US" w:bidi="en-US"/>
              </w:rPr>
            </w:pPr>
            <w:r w:rsidRPr="00D71D3E">
              <w:rPr>
                <w:b/>
                <w:noProof/>
                <w:sz w:val="24"/>
                <w:lang w:val="en-US" w:eastAsia="en-US" w:bidi="en-US"/>
              </w:rPr>
              <w:t>SECTION A: Willingness and Ability to Change your Position on Issues</w:t>
            </w:r>
          </w:p>
        </w:tc>
      </w:tr>
      <w:tr w:rsidR="004F6EC4" w:rsidRPr="00D71D3E" w14:paraId="408612C8" w14:textId="77777777">
        <w:tc>
          <w:tcPr>
            <w:tcW w:w="9468" w:type="dxa"/>
            <w:gridSpan w:val="2"/>
            <w:tcBorders>
              <w:bottom w:val="single" w:sz="4" w:space="0" w:color="auto"/>
            </w:tcBorders>
            <w:shd w:val="clear" w:color="auto" w:fill="auto"/>
            <w:vAlign w:val="center"/>
          </w:tcPr>
          <w:p w14:paraId="3CEBE391"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noProof/>
                <w:lang w:val="en-US" w:eastAsia="en-US" w:bidi="en-US"/>
              </w:rPr>
            </w:pPr>
            <w:r w:rsidRPr="00D71D3E">
              <w:rPr>
                <w:b/>
                <w:noProof/>
                <w:lang w:val="en-US" w:eastAsia="en-US" w:bidi="en-US"/>
              </w:rPr>
              <w:t>Points</w:t>
            </w:r>
          </w:p>
        </w:tc>
      </w:tr>
      <w:tr w:rsidR="004F6EC4" w:rsidRPr="00D71D3E" w14:paraId="3F80F8FF" w14:textId="77777777">
        <w:tblPrEx>
          <w:tblBorders>
            <w:top w:val="single" w:sz="4" w:space="0" w:color="auto"/>
            <w:bottom w:val="single" w:sz="18" w:space="0" w:color="auto"/>
          </w:tblBorders>
        </w:tblPrEx>
        <w:tc>
          <w:tcPr>
            <w:tcW w:w="772" w:type="dxa"/>
            <w:tcBorders>
              <w:top w:val="single" w:sz="4" w:space="0" w:color="auto"/>
            </w:tcBorders>
            <w:shd w:val="clear" w:color="auto" w:fill="auto"/>
            <w:vAlign w:val="center"/>
          </w:tcPr>
          <w:p w14:paraId="728B6C14"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noProof/>
                <w:lang w:val="en-US" w:eastAsia="en-US" w:bidi="en-US"/>
              </w:rPr>
            </w:pPr>
            <w:r w:rsidRPr="00D71D3E">
              <w:rPr>
                <w:noProof/>
                <w:lang w:val="en-US" w:eastAsia="en-US" w:bidi="en-US"/>
              </w:rPr>
              <w:t>1</w:t>
            </w:r>
          </w:p>
        </w:tc>
        <w:tc>
          <w:tcPr>
            <w:tcW w:w="8696" w:type="dxa"/>
            <w:tcBorders>
              <w:top w:val="single" w:sz="4" w:space="0" w:color="auto"/>
            </w:tcBorders>
            <w:shd w:val="clear" w:color="auto" w:fill="auto"/>
            <w:vAlign w:val="center"/>
          </w:tcPr>
          <w:p w14:paraId="69BE2AE8"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sidRPr="00D71D3E">
              <w:rPr>
                <w:noProof/>
                <w:lang w:val="en-US" w:eastAsia="en-US" w:bidi="en-US"/>
              </w:rPr>
              <w:t>I am usually willing to change my mind when the majority of the group disagrees with me.</w:t>
            </w:r>
          </w:p>
        </w:tc>
      </w:tr>
      <w:tr w:rsidR="004F6EC4" w:rsidRPr="00D71D3E" w14:paraId="374ED786" w14:textId="77777777">
        <w:tblPrEx>
          <w:tblBorders>
            <w:top w:val="single" w:sz="4" w:space="0" w:color="auto"/>
            <w:bottom w:val="single" w:sz="18" w:space="0" w:color="auto"/>
          </w:tblBorders>
        </w:tblPrEx>
        <w:tc>
          <w:tcPr>
            <w:tcW w:w="772" w:type="dxa"/>
            <w:shd w:val="clear" w:color="auto" w:fill="auto"/>
            <w:vAlign w:val="center"/>
          </w:tcPr>
          <w:p w14:paraId="51DD2BFF"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noProof/>
                <w:lang w:val="en-US" w:eastAsia="en-US" w:bidi="en-US"/>
              </w:rPr>
            </w:pPr>
            <w:r w:rsidRPr="00D71D3E">
              <w:rPr>
                <w:noProof/>
                <w:lang w:val="en-US" w:eastAsia="en-US" w:bidi="en-US"/>
              </w:rPr>
              <w:t>2</w:t>
            </w:r>
          </w:p>
        </w:tc>
        <w:tc>
          <w:tcPr>
            <w:tcW w:w="8696" w:type="dxa"/>
            <w:shd w:val="clear" w:color="auto" w:fill="auto"/>
            <w:vAlign w:val="center"/>
          </w:tcPr>
          <w:p w14:paraId="2CEDBBEA"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sidRPr="00D71D3E">
              <w:rPr>
                <w:noProof/>
                <w:lang w:val="en-US" w:eastAsia="en-US" w:bidi="en-US"/>
              </w:rPr>
              <w:t>I modify my stance on issues when doing so would benefit others with whom I am associated.</w:t>
            </w:r>
          </w:p>
        </w:tc>
      </w:tr>
      <w:tr w:rsidR="004F6EC4" w:rsidRPr="00D71D3E" w14:paraId="58864E8D" w14:textId="77777777">
        <w:tblPrEx>
          <w:tblBorders>
            <w:top w:val="single" w:sz="4" w:space="0" w:color="auto"/>
            <w:bottom w:val="single" w:sz="18" w:space="0" w:color="auto"/>
          </w:tblBorders>
        </w:tblPrEx>
        <w:tc>
          <w:tcPr>
            <w:tcW w:w="772" w:type="dxa"/>
            <w:shd w:val="clear" w:color="auto" w:fill="auto"/>
            <w:vAlign w:val="center"/>
          </w:tcPr>
          <w:p w14:paraId="66AF0F83"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noProof/>
                <w:lang w:val="en-US" w:eastAsia="en-US" w:bidi="en-US"/>
              </w:rPr>
            </w:pPr>
            <w:r w:rsidRPr="00D71D3E">
              <w:rPr>
                <w:noProof/>
                <w:lang w:val="en-US" w:eastAsia="en-US" w:bidi="en-US"/>
              </w:rPr>
              <w:t>3</w:t>
            </w:r>
          </w:p>
        </w:tc>
        <w:tc>
          <w:tcPr>
            <w:tcW w:w="8696" w:type="dxa"/>
            <w:shd w:val="clear" w:color="auto" w:fill="auto"/>
            <w:vAlign w:val="center"/>
          </w:tcPr>
          <w:p w14:paraId="64F2FAA4"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sidRPr="00D71D3E">
              <w:rPr>
                <w:noProof/>
                <w:lang w:val="en-US" w:eastAsia="en-US" w:bidi="en-US"/>
              </w:rPr>
              <w:t>I stay informed of various positions and scenarios and make changes as they are needed.</w:t>
            </w:r>
          </w:p>
        </w:tc>
      </w:tr>
      <w:tr w:rsidR="004F6EC4" w14:paraId="55C059A6" w14:textId="77777777">
        <w:tblPrEx>
          <w:tblBorders>
            <w:top w:val="single" w:sz="4" w:space="0" w:color="auto"/>
            <w:bottom w:val="single" w:sz="18" w:space="0" w:color="auto"/>
          </w:tblBorders>
        </w:tblPrEx>
        <w:tc>
          <w:tcPr>
            <w:tcW w:w="772" w:type="dxa"/>
            <w:shd w:val="clear" w:color="auto" w:fill="auto"/>
            <w:vAlign w:val="center"/>
          </w:tcPr>
          <w:p w14:paraId="3380636C"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noProof/>
                <w:lang w:val="en-US" w:eastAsia="en-US" w:bidi="en-US"/>
              </w:rPr>
            </w:pPr>
            <w:r w:rsidRPr="00D71D3E">
              <w:rPr>
                <w:noProof/>
                <w:lang w:val="en-US" w:eastAsia="en-US" w:bidi="en-US"/>
              </w:rPr>
              <w:t>4</w:t>
            </w:r>
          </w:p>
        </w:tc>
        <w:tc>
          <w:tcPr>
            <w:tcW w:w="8696" w:type="dxa"/>
            <w:shd w:val="clear" w:color="auto" w:fill="auto"/>
            <w:vAlign w:val="center"/>
          </w:tcPr>
          <w:p w14:paraId="5F72E4CC"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sidRPr="00D71D3E">
              <w:rPr>
                <w:noProof/>
                <w:lang w:val="en-US" w:eastAsia="en-US" w:bidi="en-US"/>
              </w:rPr>
              <w:t>I quickly modify my stance when there is new and valid information.</w:t>
            </w:r>
          </w:p>
        </w:tc>
      </w:tr>
      <w:tr w:rsidR="004F6EC4" w14:paraId="396CC8E5" w14:textId="77777777">
        <w:tblPrEx>
          <w:tblBorders>
            <w:top w:val="single" w:sz="4" w:space="0" w:color="auto"/>
            <w:bottom w:val="single" w:sz="18" w:space="0" w:color="auto"/>
          </w:tblBorders>
        </w:tblPrEx>
        <w:tc>
          <w:tcPr>
            <w:tcW w:w="772" w:type="dxa"/>
            <w:shd w:val="clear" w:color="auto" w:fill="auto"/>
            <w:vAlign w:val="center"/>
          </w:tcPr>
          <w:p w14:paraId="4F3C1297"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5</w:t>
            </w:r>
          </w:p>
        </w:tc>
        <w:tc>
          <w:tcPr>
            <w:tcW w:w="8696" w:type="dxa"/>
            <w:shd w:val="clear" w:color="auto" w:fill="auto"/>
            <w:vAlign w:val="center"/>
          </w:tcPr>
          <w:p w14:paraId="4EA20A2A"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 maintain or alter my position by considering how information and resources apply to situations.</w:t>
            </w:r>
          </w:p>
        </w:tc>
      </w:tr>
    </w:tbl>
    <w:p w14:paraId="1D63D8A7" w14:textId="77777777" w:rsidR="004F6EC4"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A7B41E2"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sidRPr="00D71D3E">
        <w:rPr>
          <w:noProof/>
          <w:lang w:val="en-US" w:eastAsia="en-US" w:bidi="en-US"/>
        </w:rPr>
        <w:t xml:space="preserve"> </w:t>
      </w:r>
    </w:p>
    <w:tbl>
      <w:tblPr>
        <w:tblW w:w="0" w:type="auto"/>
        <w:tblInd w:w="108" w:type="dxa"/>
        <w:tblBorders>
          <w:top w:val="single" w:sz="18" w:space="0" w:color="auto"/>
          <w:left w:val="single" w:sz="18" w:space="0" w:color="auto"/>
          <w:bottom w:val="single" w:sz="4" w:space="0" w:color="auto"/>
          <w:right w:val="single" w:sz="18" w:space="0" w:color="auto"/>
          <w:insideH w:val="single" w:sz="4" w:space="0" w:color="auto"/>
        </w:tblBorders>
        <w:tblLayout w:type="fixed"/>
        <w:tblLook w:val="04A0" w:firstRow="1" w:lastRow="0" w:firstColumn="1" w:lastColumn="0" w:noHBand="0" w:noVBand="1"/>
      </w:tblPr>
      <w:tblGrid>
        <w:gridCol w:w="720"/>
        <w:gridCol w:w="8748"/>
      </w:tblGrid>
      <w:tr w:rsidR="004F6EC4" w:rsidRPr="00D71D3E" w14:paraId="2CF219F7" w14:textId="77777777">
        <w:trPr>
          <w:trHeight w:val="425"/>
        </w:trPr>
        <w:tc>
          <w:tcPr>
            <w:tcW w:w="9468" w:type="dxa"/>
            <w:gridSpan w:val="2"/>
            <w:shd w:val="clear" w:color="auto" w:fill="E0E0E0"/>
            <w:vAlign w:val="center"/>
          </w:tcPr>
          <w:p w14:paraId="059B2BF5"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lang w:val="en-US" w:eastAsia="en-US" w:bidi="en-US"/>
              </w:rPr>
            </w:pPr>
            <w:r>
              <w:rPr>
                <w:b/>
                <w:sz w:val="24"/>
                <w:lang w:val="en-US" w:eastAsia="en-US" w:bidi="en-US"/>
              </w:rPr>
              <w:t>SECTION B: Willingness and Ability to Initiate Action</w:t>
            </w:r>
          </w:p>
        </w:tc>
      </w:tr>
      <w:tr w:rsidR="004F6EC4" w14:paraId="0F25CD66" w14:textId="77777777">
        <w:tc>
          <w:tcPr>
            <w:tcW w:w="9468" w:type="dxa"/>
            <w:gridSpan w:val="2"/>
            <w:tcBorders>
              <w:bottom w:val="single" w:sz="4" w:space="0" w:color="auto"/>
            </w:tcBorders>
            <w:shd w:val="clear" w:color="auto" w:fill="auto"/>
            <w:vAlign w:val="center"/>
          </w:tcPr>
          <w:p w14:paraId="5EDAE8E7"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 xml:space="preserve">Points </w:t>
            </w:r>
          </w:p>
        </w:tc>
      </w:tr>
      <w:tr w:rsidR="004F6EC4" w14:paraId="1CE08F4C" w14:textId="77777777">
        <w:tblPrEx>
          <w:tblBorders>
            <w:top w:val="single" w:sz="4" w:space="0" w:color="auto"/>
            <w:bottom w:val="single" w:sz="18" w:space="0" w:color="auto"/>
          </w:tblBorders>
        </w:tblPrEx>
        <w:tc>
          <w:tcPr>
            <w:tcW w:w="720" w:type="dxa"/>
            <w:tcBorders>
              <w:top w:val="single" w:sz="4" w:space="0" w:color="auto"/>
            </w:tcBorders>
            <w:shd w:val="clear" w:color="auto" w:fill="auto"/>
            <w:vAlign w:val="center"/>
          </w:tcPr>
          <w:p w14:paraId="38456F9D"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1</w:t>
            </w:r>
          </w:p>
        </w:tc>
        <w:tc>
          <w:tcPr>
            <w:tcW w:w="8748" w:type="dxa"/>
            <w:tcBorders>
              <w:top w:val="single" w:sz="4" w:space="0" w:color="auto"/>
            </w:tcBorders>
            <w:shd w:val="clear" w:color="auto" w:fill="auto"/>
            <w:vAlign w:val="center"/>
          </w:tcPr>
          <w:p w14:paraId="5AD79E4B"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In most situations I seek additional information before choosing a course of action.</w:t>
            </w:r>
          </w:p>
        </w:tc>
      </w:tr>
      <w:tr w:rsidR="004F6EC4" w14:paraId="0ADAFE4E" w14:textId="77777777">
        <w:tblPrEx>
          <w:tblBorders>
            <w:top w:val="single" w:sz="4" w:space="0" w:color="auto"/>
            <w:bottom w:val="single" w:sz="18" w:space="0" w:color="auto"/>
          </w:tblBorders>
        </w:tblPrEx>
        <w:tc>
          <w:tcPr>
            <w:tcW w:w="720" w:type="dxa"/>
            <w:shd w:val="clear" w:color="auto" w:fill="auto"/>
            <w:vAlign w:val="center"/>
          </w:tcPr>
          <w:p w14:paraId="6DE6073C"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2</w:t>
            </w:r>
          </w:p>
        </w:tc>
        <w:tc>
          <w:tcPr>
            <w:tcW w:w="8748" w:type="dxa"/>
            <w:shd w:val="clear" w:color="auto" w:fill="auto"/>
            <w:vAlign w:val="center"/>
          </w:tcPr>
          <w:p w14:paraId="2CB08494"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 insist on finishing all currently scheduled tasks before initiating action on additional work.</w:t>
            </w:r>
          </w:p>
        </w:tc>
      </w:tr>
      <w:tr w:rsidR="004F6EC4" w:rsidRPr="00D71D3E" w14:paraId="3C8184ED" w14:textId="77777777">
        <w:tblPrEx>
          <w:tblBorders>
            <w:top w:val="single" w:sz="4" w:space="0" w:color="auto"/>
            <w:bottom w:val="single" w:sz="18" w:space="0" w:color="auto"/>
          </w:tblBorders>
        </w:tblPrEx>
        <w:tc>
          <w:tcPr>
            <w:tcW w:w="720" w:type="dxa"/>
            <w:shd w:val="clear" w:color="auto" w:fill="auto"/>
            <w:vAlign w:val="center"/>
          </w:tcPr>
          <w:p w14:paraId="0E5AB654"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3</w:t>
            </w:r>
          </w:p>
        </w:tc>
        <w:tc>
          <w:tcPr>
            <w:tcW w:w="8748" w:type="dxa"/>
            <w:shd w:val="clear" w:color="auto" w:fill="auto"/>
            <w:vAlign w:val="center"/>
          </w:tcPr>
          <w:p w14:paraId="49116CA3"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In unfamiliar situations, I readily seek assistance before taking action.</w:t>
            </w:r>
          </w:p>
        </w:tc>
      </w:tr>
      <w:tr w:rsidR="004F6EC4" w:rsidRPr="00D71D3E" w14:paraId="32158FF2" w14:textId="77777777">
        <w:tblPrEx>
          <w:tblBorders>
            <w:top w:val="single" w:sz="4" w:space="0" w:color="auto"/>
            <w:bottom w:val="single" w:sz="18" w:space="0" w:color="auto"/>
          </w:tblBorders>
        </w:tblPrEx>
        <w:tc>
          <w:tcPr>
            <w:tcW w:w="720" w:type="dxa"/>
            <w:shd w:val="clear" w:color="auto" w:fill="auto"/>
            <w:vAlign w:val="center"/>
          </w:tcPr>
          <w:p w14:paraId="4FD55E86"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4</w:t>
            </w:r>
          </w:p>
        </w:tc>
        <w:tc>
          <w:tcPr>
            <w:tcW w:w="8748" w:type="dxa"/>
            <w:shd w:val="clear" w:color="auto" w:fill="auto"/>
            <w:vAlign w:val="center"/>
          </w:tcPr>
          <w:p w14:paraId="47982022"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In most situations, I initiate action with just the immediately available information and resources.</w:t>
            </w:r>
          </w:p>
        </w:tc>
      </w:tr>
      <w:tr w:rsidR="004F6EC4" w14:paraId="1240F87B" w14:textId="77777777">
        <w:tblPrEx>
          <w:tblBorders>
            <w:top w:val="single" w:sz="4" w:space="0" w:color="auto"/>
            <w:bottom w:val="single" w:sz="18" w:space="0" w:color="auto"/>
          </w:tblBorders>
        </w:tblPrEx>
        <w:tc>
          <w:tcPr>
            <w:tcW w:w="720" w:type="dxa"/>
            <w:shd w:val="clear" w:color="auto" w:fill="auto"/>
            <w:vAlign w:val="center"/>
          </w:tcPr>
          <w:p w14:paraId="003FF75B"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noProof/>
                <w:lang w:val="en-US" w:eastAsia="en-US" w:bidi="en-US"/>
              </w:rPr>
            </w:pPr>
            <w:r w:rsidRPr="00D71D3E">
              <w:rPr>
                <w:noProof/>
                <w:lang w:val="en-US" w:eastAsia="en-US" w:bidi="en-US"/>
              </w:rPr>
              <w:t>5</w:t>
            </w:r>
          </w:p>
        </w:tc>
        <w:tc>
          <w:tcPr>
            <w:tcW w:w="8748" w:type="dxa"/>
            <w:shd w:val="clear" w:color="auto" w:fill="auto"/>
            <w:vAlign w:val="center"/>
          </w:tcPr>
          <w:p w14:paraId="310119A1"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sidRPr="00D71D3E">
              <w:rPr>
                <w:noProof/>
                <w:lang w:val="en-US" w:eastAsia="en-US" w:bidi="en-US"/>
              </w:rPr>
              <w:t>I willingly consider and examine different methods to accomplish objectives.</w:t>
            </w:r>
          </w:p>
        </w:tc>
      </w:tr>
    </w:tbl>
    <w:p w14:paraId="61893104"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r>
    </w:p>
    <w:tbl>
      <w:tblPr>
        <w:tblW w:w="0" w:type="auto"/>
        <w:tblInd w:w="108" w:type="dxa"/>
        <w:tblBorders>
          <w:top w:val="single" w:sz="18" w:space="0" w:color="auto"/>
          <w:left w:val="single" w:sz="18" w:space="0" w:color="auto"/>
          <w:bottom w:val="single" w:sz="4" w:space="0" w:color="auto"/>
          <w:right w:val="single" w:sz="18" w:space="0" w:color="auto"/>
          <w:insideH w:val="single" w:sz="4" w:space="0" w:color="auto"/>
        </w:tblBorders>
        <w:tblLayout w:type="fixed"/>
        <w:tblLook w:val="04A0" w:firstRow="1" w:lastRow="0" w:firstColumn="1" w:lastColumn="0" w:noHBand="0" w:noVBand="1"/>
      </w:tblPr>
      <w:tblGrid>
        <w:gridCol w:w="720"/>
        <w:gridCol w:w="8748"/>
      </w:tblGrid>
      <w:tr w:rsidR="004F6EC4" w14:paraId="5E8C0567" w14:textId="77777777">
        <w:trPr>
          <w:trHeight w:val="425"/>
        </w:trPr>
        <w:tc>
          <w:tcPr>
            <w:tcW w:w="9468" w:type="dxa"/>
            <w:gridSpan w:val="2"/>
            <w:shd w:val="clear" w:color="auto" w:fill="E0E0E0"/>
            <w:vAlign w:val="center"/>
          </w:tcPr>
          <w:p w14:paraId="672A5858"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lang w:val="en-US" w:eastAsia="en-US" w:bidi="en-US"/>
              </w:rPr>
            </w:pPr>
            <w:r>
              <w:rPr>
                <w:b/>
                <w:sz w:val="24"/>
                <w:lang w:val="en-US" w:eastAsia="en-US" w:bidi="en-US"/>
              </w:rPr>
              <w:t>SECTION C: Willingness and Ability to Make Decisions</w:t>
            </w:r>
          </w:p>
        </w:tc>
      </w:tr>
      <w:tr w:rsidR="004F6EC4" w:rsidRPr="00D71D3E" w14:paraId="00BCA628" w14:textId="77777777">
        <w:tc>
          <w:tcPr>
            <w:tcW w:w="9468" w:type="dxa"/>
            <w:gridSpan w:val="2"/>
            <w:tcBorders>
              <w:bottom w:val="single" w:sz="4" w:space="0" w:color="auto"/>
            </w:tcBorders>
            <w:shd w:val="clear" w:color="auto" w:fill="auto"/>
          </w:tcPr>
          <w:p w14:paraId="3CB82DAA"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 xml:space="preserve">Points </w:t>
            </w:r>
          </w:p>
        </w:tc>
      </w:tr>
      <w:tr w:rsidR="004F6EC4" w14:paraId="132C3C9E" w14:textId="77777777">
        <w:tblPrEx>
          <w:tblBorders>
            <w:top w:val="single" w:sz="4" w:space="0" w:color="auto"/>
            <w:bottom w:val="single" w:sz="18" w:space="0" w:color="auto"/>
          </w:tblBorders>
        </w:tblPrEx>
        <w:tc>
          <w:tcPr>
            <w:tcW w:w="720" w:type="dxa"/>
            <w:tcBorders>
              <w:top w:val="single" w:sz="4" w:space="0" w:color="auto"/>
            </w:tcBorders>
            <w:shd w:val="clear" w:color="auto" w:fill="auto"/>
            <w:vAlign w:val="center"/>
          </w:tcPr>
          <w:p w14:paraId="603F0660"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1</w:t>
            </w:r>
          </w:p>
        </w:tc>
        <w:tc>
          <w:tcPr>
            <w:tcW w:w="8748" w:type="dxa"/>
            <w:tcBorders>
              <w:top w:val="single" w:sz="4" w:space="0" w:color="auto"/>
            </w:tcBorders>
            <w:shd w:val="clear" w:color="auto" w:fill="auto"/>
            <w:vAlign w:val="center"/>
          </w:tcPr>
          <w:p w14:paraId="6CE47368"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In unfamiliar situations I reach conclusions only after thoroughly studying the available information and resources.</w:t>
            </w:r>
          </w:p>
        </w:tc>
      </w:tr>
      <w:tr w:rsidR="004F6EC4" w14:paraId="2FE2FED2" w14:textId="77777777">
        <w:tblPrEx>
          <w:tblBorders>
            <w:top w:val="single" w:sz="4" w:space="0" w:color="auto"/>
            <w:bottom w:val="single" w:sz="18" w:space="0" w:color="auto"/>
          </w:tblBorders>
        </w:tblPrEx>
        <w:tc>
          <w:tcPr>
            <w:tcW w:w="720" w:type="dxa"/>
            <w:shd w:val="clear" w:color="auto" w:fill="auto"/>
            <w:vAlign w:val="center"/>
          </w:tcPr>
          <w:p w14:paraId="231E392A"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2</w:t>
            </w:r>
          </w:p>
        </w:tc>
        <w:tc>
          <w:tcPr>
            <w:tcW w:w="8748" w:type="dxa"/>
            <w:shd w:val="clear" w:color="auto" w:fill="auto"/>
            <w:vAlign w:val="center"/>
          </w:tcPr>
          <w:p w14:paraId="5983C9D6" w14:textId="143AC1F3"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Pr>
                <w:lang w:val="en-US" w:eastAsia="en-US" w:bidi="en-US"/>
              </w:rPr>
              <w:t xml:space="preserve">I </w:t>
            </w:r>
            <w:r w:rsidRPr="00D71D3E">
              <w:rPr>
                <w:noProof/>
                <w:lang w:val="en-US" w:eastAsia="en-US" w:bidi="en-US"/>
              </w:rPr>
              <w:t>reanaly</w:t>
            </w:r>
            <w:r w:rsidR="00D71D3E">
              <w:rPr>
                <w:noProof/>
                <w:lang w:val="en-US" w:eastAsia="en-US" w:bidi="en-US"/>
              </w:rPr>
              <w:t>s</w:t>
            </w:r>
            <w:r w:rsidRPr="00D71D3E">
              <w:rPr>
                <w:noProof/>
                <w:lang w:val="en-US" w:eastAsia="en-US" w:bidi="en-US"/>
              </w:rPr>
              <w:t>e</w:t>
            </w:r>
            <w:r>
              <w:rPr>
                <w:lang w:val="en-US" w:eastAsia="en-US" w:bidi="en-US"/>
              </w:rPr>
              <w:t xml:space="preserve"> </w:t>
            </w:r>
            <w:r w:rsidRPr="00D71D3E">
              <w:rPr>
                <w:noProof/>
                <w:lang w:val="en-US" w:eastAsia="en-US" w:bidi="en-US"/>
              </w:rPr>
              <w:t>all available information when presented with new, valid perspectives.</w:t>
            </w:r>
          </w:p>
        </w:tc>
      </w:tr>
      <w:tr w:rsidR="004F6EC4" w14:paraId="4B02DD09" w14:textId="77777777">
        <w:tblPrEx>
          <w:tblBorders>
            <w:top w:val="single" w:sz="4" w:space="0" w:color="auto"/>
            <w:bottom w:val="single" w:sz="18" w:space="0" w:color="auto"/>
          </w:tblBorders>
        </w:tblPrEx>
        <w:tc>
          <w:tcPr>
            <w:tcW w:w="720" w:type="dxa"/>
            <w:shd w:val="clear" w:color="auto" w:fill="auto"/>
            <w:vAlign w:val="center"/>
          </w:tcPr>
          <w:p w14:paraId="32567D3B"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3</w:t>
            </w:r>
          </w:p>
        </w:tc>
        <w:tc>
          <w:tcPr>
            <w:tcW w:w="8748" w:type="dxa"/>
            <w:shd w:val="clear" w:color="auto" w:fill="auto"/>
            <w:vAlign w:val="center"/>
          </w:tcPr>
          <w:p w14:paraId="3B0F0A17"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In new situations, I act only after considering possible outcomes and preparing to deal with contingencies.</w:t>
            </w:r>
          </w:p>
        </w:tc>
      </w:tr>
      <w:tr w:rsidR="004F6EC4" w14:paraId="4F453425" w14:textId="77777777">
        <w:tblPrEx>
          <w:tblBorders>
            <w:top w:val="single" w:sz="4" w:space="0" w:color="auto"/>
            <w:bottom w:val="single" w:sz="18" w:space="0" w:color="auto"/>
          </w:tblBorders>
        </w:tblPrEx>
        <w:tc>
          <w:tcPr>
            <w:tcW w:w="720" w:type="dxa"/>
            <w:shd w:val="clear" w:color="auto" w:fill="auto"/>
            <w:vAlign w:val="center"/>
          </w:tcPr>
          <w:p w14:paraId="47E68374"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4</w:t>
            </w:r>
          </w:p>
        </w:tc>
        <w:tc>
          <w:tcPr>
            <w:tcW w:w="8748" w:type="dxa"/>
            <w:shd w:val="clear" w:color="auto" w:fill="auto"/>
            <w:vAlign w:val="center"/>
          </w:tcPr>
          <w:p w14:paraId="714DC32B"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 readily seek alternatives to ensure that I can make valid decisions.</w:t>
            </w:r>
          </w:p>
        </w:tc>
      </w:tr>
      <w:tr w:rsidR="004F6EC4" w14:paraId="4D5571A6" w14:textId="77777777">
        <w:tblPrEx>
          <w:tblBorders>
            <w:top w:val="single" w:sz="4" w:space="0" w:color="auto"/>
            <w:bottom w:val="single" w:sz="18" w:space="0" w:color="auto"/>
          </w:tblBorders>
        </w:tblPrEx>
        <w:tc>
          <w:tcPr>
            <w:tcW w:w="720" w:type="dxa"/>
            <w:shd w:val="clear" w:color="auto" w:fill="auto"/>
            <w:vAlign w:val="center"/>
          </w:tcPr>
          <w:p w14:paraId="2CEE3C18"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5</w:t>
            </w:r>
          </w:p>
        </w:tc>
        <w:tc>
          <w:tcPr>
            <w:tcW w:w="8748" w:type="dxa"/>
            <w:shd w:val="clear" w:color="auto" w:fill="auto"/>
            <w:vAlign w:val="center"/>
          </w:tcPr>
          <w:p w14:paraId="4A843797"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 maintain or alter decisions by considering how information and resources apply to situations.</w:t>
            </w:r>
          </w:p>
        </w:tc>
      </w:tr>
    </w:tbl>
    <w:p w14:paraId="61F5C651" w14:textId="77777777" w:rsidR="004F6EC4" w:rsidRPr="00D71D3E"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noProof/>
          <w:lang w:val="en-US" w:eastAsia="en-US" w:bidi="en-US"/>
        </w:rPr>
      </w:pPr>
    </w:p>
    <w:p w14:paraId="2CC6098A"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sidRPr="00D71D3E">
        <w:rPr>
          <w:noProof/>
          <w:lang w:val="en-US" w:eastAsia="en-US" w:bidi="en-US"/>
        </w:rPr>
        <w:br w:type="page"/>
      </w:r>
    </w:p>
    <w:tbl>
      <w:tblPr>
        <w:tblW w:w="0" w:type="auto"/>
        <w:tblInd w:w="108" w:type="dxa"/>
        <w:tblBorders>
          <w:top w:val="single" w:sz="18" w:space="0" w:color="auto"/>
          <w:left w:val="single" w:sz="18" w:space="0" w:color="auto"/>
          <w:bottom w:val="single" w:sz="4" w:space="0" w:color="auto"/>
          <w:right w:val="single" w:sz="18" w:space="0" w:color="auto"/>
          <w:insideH w:val="single" w:sz="4" w:space="0" w:color="auto"/>
        </w:tblBorders>
        <w:tblLayout w:type="fixed"/>
        <w:tblLook w:val="04A0" w:firstRow="1" w:lastRow="0" w:firstColumn="1" w:lastColumn="0" w:noHBand="0" w:noVBand="1"/>
      </w:tblPr>
      <w:tblGrid>
        <w:gridCol w:w="720"/>
        <w:gridCol w:w="8748"/>
      </w:tblGrid>
      <w:tr w:rsidR="004F6EC4" w:rsidRPr="00D71D3E" w14:paraId="7EC69517" w14:textId="77777777">
        <w:trPr>
          <w:trHeight w:val="425"/>
        </w:trPr>
        <w:tc>
          <w:tcPr>
            <w:tcW w:w="9468" w:type="dxa"/>
            <w:gridSpan w:val="2"/>
            <w:shd w:val="clear" w:color="auto" w:fill="E0E0E0"/>
            <w:vAlign w:val="center"/>
          </w:tcPr>
          <w:p w14:paraId="4468AD21"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noProof/>
                <w:sz w:val="24"/>
                <w:lang w:val="en-US" w:eastAsia="en-US" w:bidi="en-US"/>
              </w:rPr>
            </w:pPr>
            <w:r w:rsidRPr="00D71D3E">
              <w:rPr>
                <w:b/>
                <w:noProof/>
                <w:sz w:val="24"/>
                <w:lang w:val="en-US" w:eastAsia="en-US" w:bidi="en-US"/>
              </w:rPr>
              <w:lastRenderedPageBreak/>
              <w:t>SECTION D: Willingness and Ability to Work with Others</w:t>
            </w:r>
          </w:p>
        </w:tc>
      </w:tr>
      <w:tr w:rsidR="004F6EC4" w14:paraId="2FE59E4A" w14:textId="77777777">
        <w:tc>
          <w:tcPr>
            <w:tcW w:w="9468" w:type="dxa"/>
            <w:gridSpan w:val="2"/>
            <w:tcBorders>
              <w:bottom w:val="single" w:sz="4" w:space="0" w:color="auto"/>
            </w:tcBorders>
            <w:shd w:val="clear" w:color="auto" w:fill="auto"/>
          </w:tcPr>
          <w:p w14:paraId="235285D9"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 xml:space="preserve">Points </w:t>
            </w:r>
          </w:p>
        </w:tc>
      </w:tr>
      <w:tr w:rsidR="004F6EC4" w14:paraId="14835AEC" w14:textId="77777777">
        <w:tblPrEx>
          <w:tblBorders>
            <w:top w:val="single" w:sz="4" w:space="0" w:color="auto"/>
            <w:bottom w:val="single" w:sz="18" w:space="0" w:color="auto"/>
          </w:tblBorders>
        </w:tblPrEx>
        <w:tc>
          <w:tcPr>
            <w:tcW w:w="720" w:type="dxa"/>
            <w:tcBorders>
              <w:top w:val="single" w:sz="4" w:space="0" w:color="auto"/>
            </w:tcBorders>
            <w:shd w:val="clear" w:color="auto" w:fill="auto"/>
            <w:vAlign w:val="center"/>
          </w:tcPr>
          <w:p w14:paraId="16F6492A"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1</w:t>
            </w:r>
          </w:p>
        </w:tc>
        <w:tc>
          <w:tcPr>
            <w:tcW w:w="8748" w:type="dxa"/>
            <w:tcBorders>
              <w:top w:val="single" w:sz="4" w:space="0" w:color="auto"/>
            </w:tcBorders>
            <w:shd w:val="clear" w:color="auto" w:fill="auto"/>
          </w:tcPr>
          <w:p w14:paraId="0161804A"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In difficult situations I almost always find that it is best to take the path of least resistance.</w:t>
            </w:r>
          </w:p>
        </w:tc>
      </w:tr>
      <w:tr w:rsidR="004F6EC4" w14:paraId="4344085B" w14:textId="77777777">
        <w:tblPrEx>
          <w:tblBorders>
            <w:top w:val="single" w:sz="4" w:space="0" w:color="auto"/>
            <w:bottom w:val="single" w:sz="18" w:space="0" w:color="auto"/>
          </w:tblBorders>
        </w:tblPrEx>
        <w:tc>
          <w:tcPr>
            <w:tcW w:w="720" w:type="dxa"/>
            <w:shd w:val="clear" w:color="auto" w:fill="auto"/>
            <w:vAlign w:val="center"/>
          </w:tcPr>
          <w:p w14:paraId="0E43C084"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2</w:t>
            </w:r>
          </w:p>
        </w:tc>
        <w:tc>
          <w:tcPr>
            <w:tcW w:w="8748" w:type="dxa"/>
            <w:shd w:val="clear" w:color="auto" w:fill="auto"/>
          </w:tcPr>
          <w:p w14:paraId="583D5072"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 consider others' views once they can provide me with all possible information and resources.</w:t>
            </w:r>
          </w:p>
        </w:tc>
      </w:tr>
      <w:tr w:rsidR="004F6EC4" w14:paraId="3C5A4574" w14:textId="77777777">
        <w:tblPrEx>
          <w:tblBorders>
            <w:top w:val="single" w:sz="4" w:space="0" w:color="auto"/>
            <w:bottom w:val="single" w:sz="18" w:space="0" w:color="auto"/>
          </w:tblBorders>
        </w:tblPrEx>
        <w:tc>
          <w:tcPr>
            <w:tcW w:w="720" w:type="dxa"/>
            <w:shd w:val="clear" w:color="auto" w:fill="auto"/>
            <w:vAlign w:val="center"/>
          </w:tcPr>
          <w:p w14:paraId="2401729D"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3</w:t>
            </w:r>
          </w:p>
        </w:tc>
        <w:tc>
          <w:tcPr>
            <w:tcW w:w="8748" w:type="dxa"/>
            <w:shd w:val="clear" w:color="auto" w:fill="auto"/>
          </w:tcPr>
          <w:p w14:paraId="6696A58F"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 seek others' input to support my decisions or suggested changes.</w:t>
            </w:r>
          </w:p>
        </w:tc>
      </w:tr>
      <w:tr w:rsidR="004F6EC4" w:rsidRPr="00D71D3E" w14:paraId="742D19F6" w14:textId="77777777">
        <w:tblPrEx>
          <w:tblBorders>
            <w:top w:val="single" w:sz="4" w:space="0" w:color="auto"/>
            <w:bottom w:val="single" w:sz="18" w:space="0" w:color="auto"/>
          </w:tblBorders>
        </w:tblPrEx>
        <w:tc>
          <w:tcPr>
            <w:tcW w:w="720" w:type="dxa"/>
            <w:shd w:val="clear" w:color="auto" w:fill="auto"/>
            <w:vAlign w:val="center"/>
          </w:tcPr>
          <w:p w14:paraId="6E273932"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4</w:t>
            </w:r>
          </w:p>
        </w:tc>
        <w:tc>
          <w:tcPr>
            <w:tcW w:w="8748" w:type="dxa"/>
            <w:shd w:val="clear" w:color="auto" w:fill="auto"/>
          </w:tcPr>
          <w:p w14:paraId="71CA2CFF" w14:textId="1640E9C5"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Pr>
                <w:lang w:val="en-US" w:eastAsia="en-US" w:bidi="en-US"/>
              </w:rPr>
              <w:t xml:space="preserve">I actively seek opportunities to </w:t>
            </w:r>
            <w:r w:rsidRPr="00D71D3E">
              <w:rPr>
                <w:noProof/>
                <w:lang w:val="en-US" w:eastAsia="en-US" w:bidi="en-US"/>
              </w:rPr>
              <w:t>neutrali</w:t>
            </w:r>
            <w:r w:rsidR="00D71D3E">
              <w:rPr>
                <w:noProof/>
                <w:lang w:val="en-US" w:eastAsia="en-US" w:bidi="en-US"/>
              </w:rPr>
              <w:t>s</w:t>
            </w:r>
            <w:r w:rsidRPr="00D71D3E">
              <w:rPr>
                <w:noProof/>
                <w:lang w:val="en-US" w:eastAsia="en-US" w:bidi="en-US"/>
              </w:rPr>
              <w:t>e</w:t>
            </w:r>
            <w:r>
              <w:rPr>
                <w:lang w:val="en-US" w:eastAsia="en-US" w:bidi="en-US"/>
              </w:rPr>
              <w:t xml:space="preserve"> </w:t>
            </w:r>
            <w:r w:rsidRPr="00D71D3E">
              <w:rPr>
                <w:noProof/>
                <w:lang w:val="en-US" w:eastAsia="en-US" w:bidi="en-US"/>
              </w:rPr>
              <w:t>or turnaround difficult challenges.</w:t>
            </w:r>
          </w:p>
        </w:tc>
      </w:tr>
      <w:tr w:rsidR="004F6EC4" w14:paraId="0D4D783F" w14:textId="77777777">
        <w:tblPrEx>
          <w:tblBorders>
            <w:top w:val="single" w:sz="4" w:space="0" w:color="auto"/>
            <w:bottom w:val="single" w:sz="18" w:space="0" w:color="auto"/>
          </w:tblBorders>
        </w:tblPrEx>
        <w:tc>
          <w:tcPr>
            <w:tcW w:w="720" w:type="dxa"/>
            <w:shd w:val="clear" w:color="auto" w:fill="auto"/>
            <w:vAlign w:val="center"/>
          </w:tcPr>
          <w:p w14:paraId="0149DECB"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noProof/>
                <w:lang w:val="en-US" w:eastAsia="en-US" w:bidi="en-US"/>
              </w:rPr>
            </w:pPr>
            <w:r w:rsidRPr="00D71D3E">
              <w:rPr>
                <w:noProof/>
                <w:lang w:val="en-US" w:eastAsia="en-US" w:bidi="en-US"/>
              </w:rPr>
              <w:t>5</w:t>
            </w:r>
          </w:p>
        </w:tc>
        <w:tc>
          <w:tcPr>
            <w:tcW w:w="8748" w:type="dxa"/>
            <w:shd w:val="clear" w:color="auto" w:fill="auto"/>
          </w:tcPr>
          <w:p w14:paraId="09F4BEEE"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 frequently offer effective ideas to others despite possible resistance or risks.</w:t>
            </w:r>
          </w:p>
        </w:tc>
      </w:tr>
    </w:tbl>
    <w:p w14:paraId="700AC850" w14:textId="77777777" w:rsidR="004F6EC4"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p>
    <w:p w14:paraId="68B388D4" w14:textId="77777777" w:rsidR="004F6EC4"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A95147E"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TOTAL POINTS: </w:t>
      </w:r>
      <w:r>
        <w:rPr>
          <w:b/>
          <w:u w:val="single"/>
          <w:lang w:val="en-US" w:eastAsia="en-US" w:bidi="en-US"/>
        </w:rPr>
        <w:tab/>
      </w:r>
      <w:r>
        <w:rPr>
          <w:b/>
          <w:u w:val="single"/>
          <w:lang w:val="en-US" w:eastAsia="en-US" w:bidi="en-US"/>
        </w:rPr>
        <w:tab/>
      </w:r>
    </w:p>
    <w:p w14:paraId="543FF9B1" w14:textId="77777777" w:rsidR="004F6EC4"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55AE5ED" w14:textId="77777777" w:rsidR="004F6EC4"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B337AC7" w14:textId="77777777" w:rsidR="004F6EC4"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p>
    <w:p w14:paraId="00FA21A7"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lang w:val="en-US" w:eastAsia="en-US" w:bidi="en-US"/>
        </w:rPr>
      </w:pPr>
      <w:r w:rsidRPr="00D71D3E">
        <w:rPr>
          <w:b/>
          <w:noProof/>
          <w:sz w:val="24"/>
          <w:lang w:val="en-US" w:eastAsia="en-US" w:bidi="en-US"/>
        </w:rPr>
        <w:t>Based on your responses, your current readiness for change appears to be:</w:t>
      </w:r>
    </w:p>
    <w:p w14:paraId="16E9B2CD" w14:textId="77777777" w:rsidR="004F6EC4" w:rsidRPr="00D71D3E"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noProof/>
          <w:lang w:val="en-US" w:eastAsia="en-US" w:bidi="en-US"/>
        </w:rPr>
      </w:pPr>
    </w:p>
    <w:p w14:paraId="1E7D1F9E" w14:textId="4B08B890"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sidRPr="00D71D3E">
        <w:rPr>
          <w:b/>
          <w:noProof/>
          <w:lang w:val="en-US" w:eastAsia="en-US" w:bidi="en-US"/>
        </w:rPr>
        <w:t>17-20</w:t>
      </w:r>
      <w:r w:rsidRPr="00D71D3E">
        <w:rPr>
          <w:noProof/>
          <w:lang w:val="en-US" w:eastAsia="en-US" w:bidi="en-US"/>
        </w:rPr>
        <w:t xml:space="preserve">: Congratulations! You are ready now to deal with all expected and most unexpected changes. This score places you at the </w:t>
      </w:r>
      <w:r w:rsidRPr="00D71D3E">
        <w:rPr>
          <w:b/>
          <w:noProof/>
          <w:lang w:val="en-US" w:eastAsia="en-US" w:bidi="en-US"/>
        </w:rPr>
        <w:t>Expert Level</w:t>
      </w:r>
      <w:r w:rsidRPr="00D71D3E">
        <w:rPr>
          <w:noProof/>
          <w:lang w:val="en-US" w:eastAsia="en-US" w:bidi="en-US"/>
        </w:rPr>
        <w:t xml:space="preserve"> meaning that you are extremely effective at managing change and leading individual, team, and</w:t>
      </w:r>
      <w:r>
        <w:rPr>
          <w:lang w:val="en-US" w:eastAsia="en-US" w:bidi="en-US"/>
        </w:rPr>
        <w:t xml:space="preserve"> </w:t>
      </w:r>
      <w:r w:rsidRPr="00D71D3E">
        <w:rPr>
          <w:noProof/>
          <w:lang w:val="en-US" w:eastAsia="en-US" w:bidi="en-US"/>
        </w:rPr>
        <w:t>organi</w:t>
      </w:r>
      <w:r w:rsidR="00D71D3E" w:rsidRPr="00D71D3E">
        <w:rPr>
          <w:noProof/>
          <w:lang w:val="en-US" w:eastAsia="en-US" w:bidi="en-US"/>
        </w:rPr>
        <w:t>s</w:t>
      </w:r>
      <w:r w:rsidRPr="00D71D3E">
        <w:rPr>
          <w:noProof/>
          <w:lang w:val="en-US" w:eastAsia="en-US" w:bidi="en-US"/>
        </w:rPr>
        <w:t>ation</w:t>
      </w:r>
      <w:r>
        <w:rPr>
          <w:lang w:val="en-US" w:eastAsia="en-US" w:bidi="en-US"/>
        </w:rPr>
        <w:t xml:space="preserve"> </w:t>
      </w:r>
      <w:r w:rsidRPr="00D71D3E">
        <w:rPr>
          <w:noProof/>
          <w:lang w:val="en-US" w:eastAsia="en-US" w:bidi="en-US"/>
        </w:rPr>
        <w:t>change processes. At this level you are quite capable of helping individuals and teams effectively respond to change. Although you have few development needs, you will benefit from efforts to find additional opportunities to extend your Personal Flexibility strengths. We hope that you will continue your self-guiding and learning process.</w:t>
      </w:r>
    </w:p>
    <w:p w14:paraId="4132B7C5" w14:textId="77777777" w:rsidR="004F6EC4" w:rsidRPr="00D71D3E"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noProof/>
          <w:lang w:val="en-US" w:eastAsia="en-US" w:bidi="en-US"/>
        </w:rPr>
      </w:pPr>
    </w:p>
    <w:p w14:paraId="51C0C7B6" w14:textId="77777777"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sidRPr="00D71D3E">
        <w:rPr>
          <w:b/>
          <w:noProof/>
          <w:lang w:val="en-US" w:eastAsia="en-US" w:bidi="en-US"/>
        </w:rPr>
        <w:t>12-16</w:t>
      </w:r>
      <w:r w:rsidRPr="00D71D3E">
        <w:rPr>
          <w:noProof/>
          <w:lang w:val="en-US" w:eastAsia="en-US" w:bidi="en-US"/>
        </w:rPr>
        <w:t xml:space="preserve">: Solid Performance. You are ready now to deal with routine, expected changes. This score places you at the </w:t>
      </w:r>
      <w:r w:rsidRPr="00D71D3E">
        <w:rPr>
          <w:b/>
          <w:noProof/>
          <w:lang w:val="en-US" w:eastAsia="en-US" w:bidi="en-US"/>
        </w:rPr>
        <w:t xml:space="preserve">Experienced Level </w:t>
      </w:r>
      <w:r w:rsidRPr="00D71D3E">
        <w:rPr>
          <w:noProof/>
          <w:lang w:val="en-US" w:eastAsia="en-US" w:bidi="en-US"/>
        </w:rPr>
        <w:t>meaning that you are good at managing change and working effectively with individuals and teams to incorporate new processes within your area of responsibility or expertise. At this level you work confidently with others to adjust to new situations and to improve individual and team performance. You have some development needs but, with a persistent and focused developmental effort, you will see marked improvement and you will be ready to advance to the next level when the opportunity arises.</w:t>
      </w:r>
    </w:p>
    <w:p w14:paraId="6BBA69AE" w14:textId="77777777" w:rsidR="004F6EC4" w:rsidRPr="00D71D3E"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noProof/>
          <w:lang w:val="en-US" w:eastAsia="en-US" w:bidi="en-US"/>
        </w:rPr>
      </w:pPr>
    </w:p>
    <w:p w14:paraId="69752CDF" w14:textId="0DCD9D4C" w:rsidR="004F6EC4" w:rsidRPr="00D71D3E"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sidRPr="00D71D3E">
        <w:rPr>
          <w:b/>
          <w:noProof/>
          <w:lang w:val="en-US" w:eastAsia="en-US" w:bidi="en-US"/>
        </w:rPr>
        <w:t>4-11</w:t>
      </w:r>
      <w:r w:rsidRPr="00D71D3E">
        <w:rPr>
          <w:noProof/>
          <w:lang w:val="en-US" w:eastAsia="en-US" w:bidi="en-US"/>
        </w:rPr>
        <w:t xml:space="preserve">: Significant Development Needs. You are ready now to learn more about dealing with expected and unexpected changes. This score places you at the </w:t>
      </w:r>
      <w:r w:rsidRPr="00D71D3E">
        <w:rPr>
          <w:b/>
          <w:noProof/>
          <w:lang w:val="en-US" w:eastAsia="en-US" w:bidi="en-US"/>
        </w:rPr>
        <w:t>Entry Level</w:t>
      </w:r>
      <w:r w:rsidRPr="00D71D3E">
        <w:rPr>
          <w:noProof/>
          <w:lang w:val="en-US" w:eastAsia="en-US" w:bidi="en-US"/>
        </w:rPr>
        <w:t xml:space="preserve"> meaning that you have a ways to go before you are considered effective at managing change and working effectively with individuals, teams, and</w:t>
      </w:r>
      <w:r w:rsidR="001E072F">
        <w:rPr>
          <w:noProof/>
          <w:lang w:val="en-US" w:eastAsia="en-US" w:bidi="en-US"/>
        </w:rPr>
        <w:t xml:space="preserve"> organisations </w:t>
      </w:r>
      <w:r w:rsidRPr="00D71D3E">
        <w:rPr>
          <w:noProof/>
          <w:lang w:val="en-US" w:eastAsia="en-US" w:bidi="en-US"/>
        </w:rPr>
        <w:t>in new</w:t>
      </w:r>
      <w:r w:rsidR="001E072F">
        <w:rPr>
          <w:noProof/>
          <w:lang w:val="en-US" w:eastAsia="en-US" w:bidi="en-US"/>
        </w:rPr>
        <w:t xml:space="preserve"> programmes </w:t>
      </w:r>
      <w:r w:rsidRPr="00D71D3E">
        <w:rPr>
          <w:noProof/>
          <w:lang w:val="en-US" w:eastAsia="en-US" w:bidi="en-US"/>
        </w:rPr>
        <w:t>and situations. At this level you work hard and focus on ensuring current work procedures are followed. However, you are more reactive than proactive in dealing with your work environment and market changes. Although you have many development needs, you will benefit from pinpointing one or two areas for development which will help you focus and achieve better results faster.</w:t>
      </w:r>
    </w:p>
    <w:p w14:paraId="4F47602C" w14:textId="77777777" w:rsidR="004F6EC4" w:rsidRPr="00D71D3E"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004146D0" w14:textId="77777777" w:rsidR="004F6EC4" w:rsidRPr="00D71D3E"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63465055" w14:textId="77777777"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D71D3E">
        <w:rPr>
          <w:b/>
          <w:noProof/>
          <w:lang w:val="en-US" w:eastAsia="en-US" w:bidi="en-US"/>
        </w:rPr>
        <w:t>Note:</w:t>
      </w:r>
      <w:r w:rsidRPr="00D71D3E">
        <w:rPr>
          <w:noProof/>
          <w:lang w:val="en-US" w:eastAsia="en-US" w:bidi="en-US"/>
        </w:rPr>
        <w:t xml:space="preserve"> If you scored yourself particularly high or low in any one of the four sections, you may want to validate this finding by asking your coworkers or staff to evaluate and document your performance using this same assessment tool. For example, if you scored yourself low in "Working with Others", ask your staff or team whether or not they perceive you as slow or unwilling to seek and consider their input when experiencing change. If they do not validate your self-evaluation, ask them to explain their evaluation or to give you more information.</w:t>
      </w:r>
    </w:p>
    <w:p w14:paraId="1B84C49E" w14:textId="77777777" w:rsidR="004F6EC4"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F77AD4D" w14:textId="5011B571" w:rsidR="004F6EC4" w:rsidRDefault="00EC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D71D3E">
        <w:rPr>
          <w:noProof/>
          <w:lang w:val="en-US" w:eastAsia="en-US" w:bidi="en-US"/>
        </w:rPr>
        <w:t>Being ready for change is a CRITICAL SUCCESS FACTOR and is</w:t>
      </w:r>
      <w:r w:rsidR="001E072F">
        <w:rPr>
          <w:noProof/>
          <w:lang w:val="en-US" w:eastAsia="en-US" w:bidi="en-US"/>
        </w:rPr>
        <w:t xml:space="preserve"> recognised </w:t>
      </w:r>
      <w:r w:rsidRPr="00D71D3E">
        <w:rPr>
          <w:noProof/>
          <w:lang w:val="en-US" w:eastAsia="en-US" w:bidi="en-US"/>
        </w:rPr>
        <w:t>as important for success in today's challenging and re-engineered work environment.</w:t>
      </w:r>
    </w:p>
    <w:p w14:paraId="3D403CE3" w14:textId="77777777" w:rsidR="004F6EC4" w:rsidRDefault="004F6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4F6EC4">
      <w:headerReference w:type="default" r:id="rId9"/>
      <w:type w:val="continuous"/>
      <w:pgSz w:w="12240" w:h="15840"/>
      <w:pgMar w:top="1440" w:right="1440" w:bottom="1440" w:left="1440" w:header="720" w:footer="7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3:27:00Z" w:initials="A">
    <w:p w14:paraId="5F8E7B17" w14:textId="7E0F6523" w:rsidR="001E072F" w:rsidRDefault="001E07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as a matter of law.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8E7B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8E7B17" w16cid:durableId="1FBAFE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B356" w14:textId="77777777" w:rsidR="00EC0277" w:rsidRDefault="00EC0277">
      <w:r>
        <w:separator/>
      </w:r>
    </w:p>
  </w:endnote>
  <w:endnote w:type="continuationSeparator" w:id="0">
    <w:p w14:paraId="1B05D42C" w14:textId="77777777" w:rsidR="00EC0277" w:rsidRDefault="00EC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08E56" w14:textId="77777777" w:rsidR="00EC0277" w:rsidRDefault="00EC0277">
      <w:r>
        <w:separator/>
      </w:r>
    </w:p>
  </w:footnote>
  <w:footnote w:type="continuationSeparator" w:id="0">
    <w:p w14:paraId="2F69FE6A" w14:textId="77777777" w:rsidR="00EC0277" w:rsidRDefault="00EC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3367" w14:textId="77777777" w:rsidR="004F6EC4" w:rsidRDefault="004F6EC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wMTM2trA0NDE0MjNU0lEKTi0uzszPAykwrAUAFiQ+5CwAAAA="/>
    <w:docVar w:name="Description" w:val="Flexibility can be a vital trait to possess. Use this template today to test your staff. Browse other HR related document templates here. https://www.templateguru.co.za/documents/personality-ability-tests/https://www.templateguru.co.za/documents/personality-ability-tests/"/>
    <w:docVar w:name="Excerpt" w:val="These sample questions come from one of several tools that we use in our assessment and development programs. The focus of this particular tool is on development."/>
    <w:docVar w:name="Source" w:val="http://lawyers-in-usa.com"/>
    <w:docVar w:name="Tags" w:val="Personal flexibility skills, Personality and ability tests, Human resources, legal documents, business documents, entrepreneur, entrepreneurship"/>
  </w:docVars>
  <w:rsids>
    <w:rsidRoot w:val="004F6EC4"/>
    <w:rsid w:val="001E072F"/>
    <w:rsid w:val="004F6EC4"/>
    <w:rsid w:val="00BA1C31"/>
    <w:rsid w:val="00D71D3E"/>
    <w:rsid w:val="00E418BB"/>
    <w:rsid w:val="00E90E00"/>
    <w:rsid w:val="00E96C34"/>
    <w:rsid w:val="00EC0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z-TopofForm">
    <w:name w:val="HTML Top of Form"/>
    <w:basedOn w:val="Normal"/>
    <w:next w:val="Normal"/>
    <w:qFormat/>
    <w:pPr>
      <w:pBdr>
        <w:bottom w:val="single" w:sz="6" w:space="1" w:color="auto"/>
        <w:between w:val="single" w:sz="6" w:space="1" w:color="auto"/>
      </w:pBdr>
      <w:jc w:val="center"/>
    </w:pPr>
    <w:rPr>
      <w:sz w:val="16"/>
      <w:szCs w:val="16"/>
    </w:rPr>
  </w:style>
  <w:style w:type="paragraph" w:styleId="z-BottomofForm">
    <w:name w:val="HTML Bottom of Form"/>
    <w:basedOn w:val="Normal"/>
    <w:next w:val="Normal"/>
    <w:qFormat/>
    <w:pPr>
      <w:pBdr>
        <w:top w:val="single" w:sz="6" w:space="1" w:color="auto"/>
        <w:between w:val="single" w:sz="6" w:space="1" w:color="auto"/>
      </w:pBdr>
      <w:jc w:val="center"/>
    </w:pPr>
    <w:rPr>
      <w:sz w:val="16"/>
      <w:szCs w:val="16"/>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1E072F"/>
    <w:rPr>
      <w:sz w:val="16"/>
      <w:szCs w:val="16"/>
    </w:rPr>
  </w:style>
  <w:style w:type="paragraph" w:styleId="CommentText">
    <w:name w:val="annotation text"/>
    <w:basedOn w:val="Normal"/>
    <w:link w:val="CommentTextChar"/>
    <w:uiPriority w:val="99"/>
    <w:semiHidden/>
    <w:unhideWhenUsed/>
    <w:rsid w:val="001E072F"/>
  </w:style>
  <w:style w:type="character" w:customStyle="1" w:styleId="CommentTextChar">
    <w:name w:val="Comment Text Char"/>
    <w:basedOn w:val="DefaultParagraphFont"/>
    <w:link w:val="CommentText"/>
    <w:uiPriority w:val="99"/>
    <w:semiHidden/>
    <w:rsid w:val="001E072F"/>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1E072F"/>
    <w:rPr>
      <w:b/>
      <w:bCs/>
    </w:rPr>
  </w:style>
  <w:style w:type="character" w:customStyle="1" w:styleId="CommentSubjectChar">
    <w:name w:val="Comment Subject Char"/>
    <w:basedOn w:val="CommentTextChar"/>
    <w:link w:val="CommentSubject"/>
    <w:uiPriority w:val="99"/>
    <w:semiHidden/>
    <w:rsid w:val="001E072F"/>
    <w:rPr>
      <w:rFonts w:eastAsia="Arial" w:hAnsi="Arial"/>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923</Words>
  <Characters>4783</Characters>
  <Application>Microsoft Office Word</Application>
  <DocSecurity>0</DocSecurity>
  <Lines>116</Lines>
  <Paragraphs>59</Paragraphs>
  <ScaleCrop>false</ScaleCrop>
  <HeadingPairs>
    <vt:vector size="2" baseType="variant">
      <vt:variant>
        <vt:lpstr>Title</vt:lpstr>
      </vt:variant>
      <vt:variant>
        <vt:i4>1</vt:i4>
      </vt:variant>
    </vt:vector>
  </HeadingPairs>
  <TitlesOfParts>
    <vt:vector size="1" baseType="lpstr">
      <vt:lpstr>PERSONAL FLEXIBILITY SKILLS TEST</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2018-11-30T10:22:00Z</dcterms:created>
  <dcterms:modified xsi:type="dcterms:W3CDTF">2019-10-21T19:09:00Z</dcterms:modified>
  <cp:category/>
</cp:coreProperties>
</file>