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B2D7" w14:textId="77777777" w:rsidR="00186026" w:rsidRPr="00DB3E33" w:rsidRDefault="00C465A2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eastAsia="en-US" w:bidi="en-US"/>
        </w:rPr>
      </w:pPr>
      <w:bookmarkStart w:id="0" w:name="_GoBack"/>
      <w:bookmarkEnd w:id="0"/>
      <w:r w:rsidRPr="00DB3E33">
        <w:rPr>
          <w:rFonts w:eastAsia="Arial"/>
          <w:b/>
          <w:sz w:val="32"/>
          <w:szCs w:val="32"/>
          <w:lang w:eastAsia="en-US" w:bidi="en-US"/>
        </w:rPr>
        <w:t>CHECKLIST OF ISSUES TO REVIEW</w:t>
      </w:r>
    </w:p>
    <w:p w14:paraId="6FCEB2D8" w14:textId="77777777" w:rsidR="00186026" w:rsidRPr="00DB3E33" w:rsidRDefault="00186026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lang w:eastAsia="en-US" w:bidi="en-US"/>
        </w:rPr>
      </w:pPr>
    </w:p>
    <w:p w14:paraId="6FCEB2D9" w14:textId="1E12EBAF" w:rsidR="00186026" w:rsidRPr="00DB3E33" w:rsidRDefault="00C465A2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28"/>
          <w:szCs w:val="28"/>
          <w:lang w:eastAsia="en-US" w:bidi="en-US"/>
        </w:rPr>
      </w:pPr>
      <w:r w:rsidRPr="00DB3E33">
        <w:rPr>
          <w:rFonts w:eastAsia="Arial"/>
          <w:b/>
          <w:sz w:val="28"/>
          <w:szCs w:val="28"/>
          <w:lang w:eastAsia="en-US" w:bidi="en-US"/>
        </w:rPr>
        <w:t xml:space="preserve">FOR DIRECTORS’ AND OFFICERS’ </w:t>
      </w:r>
      <w:r w:rsidR="00DC11D3">
        <w:rPr>
          <w:rFonts w:eastAsia="Arial"/>
          <w:b/>
          <w:sz w:val="28"/>
          <w:szCs w:val="28"/>
          <w:lang w:eastAsia="en-US" w:bidi="en-US"/>
        </w:rPr>
        <w:t>LIABILITY</w:t>
      </w:r>
      <w:r w:rsidRPr="00DB3E33">
        <w:rPr>
          <w:rFonts w:eastAsia="Arial"/>
          <w:b/>
          <w:sz w:val="28"/>
          <w:szCs w:val="28"/>
          <w:lang w:eastAsia="en-US" w:bidi="en-US"/>
        </w:rPr>
        <w:t xml:space="preserve"> INSURANCE</w:t>
      </w:r>
    </w:p>
    <w:p w14:paraId="6FCEB2DA" w14:textId="77777777" w:rsidR="00186026" w:rsidRPr="00DB3E33" w:rsidRDefault="0018602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lang w:eastAsia="en-US" w:bidi="en-US"/>
        </w:rPr>
      </w:pPr>
    </w:p>
    <w:p w14:paraId="6FCEB2DB" w14:textId="77777777" w:rsidR="00186026" w:rsidRPr="00DB3E33" w:rsidRDefault="00186026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DC" w14:textId="0C87C209" w:rsidR="00186026" w:rsidRPr="00DB3E33" w:rsidRDefault="00C465A2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jc w:val="both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 xml:space="preserve">This checklist will </w:t>
      </w:r>
      <w:r w:rsidR="00DB3E33">
        <w:rPr>
          <w:rFonts w:eastAsia="Arial"/>
          <w:lang w:eastAsia="en-US" w:bidi="en-US"/>
        </w:rPr>
        <w:t>assist</w:t>
      </w:r>
      <w:r w:rsidRPr="00DB3E33">
        <w:rPr>
          <w:rFonts w:eastAsia="Arial"/>
          <w:lang w:eastAsia="en-US" w:bidi="en-US"/>
        </w:rPr>
        <w:t xml:space="preserve"> you to determine if your company has a good liability insurance in place for its directors and officers.</w:t>
      </w:r>
    </w:p>
    <w:p w14:paraId="6FCEB2DD" w14:textId="77777777" w:rsidR="00186026" w:rsidRPr="00DB3E33" w:rsidRDefault="00186026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DE" w14:textId="77777777" w:rsidR="00186026" w:rsidRPr="00DB3E33" w:rsidRDefault="00186026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DF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Is the amount of the coverage sufficient?</w:t>
      </w:r>
    </w:p>
    <w:p w14:paraId="6FCEB2E0" w14:textId="77777777" w:rsidR="00186026" w:rsidRPr="00DB3E33" w:rsidRDefault="00186026">
      <w:pPr>
        <w:pStyle w:val="BodyText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E1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Is the insurer financially strong?</w:t>
      </w:r>
    </w:p>
    <w:p w14:paraId="6FCEB2E2" w14:textId="77777777" w:rsidR="00186026" w:rsidRPr="00DB3E33" w:rsidRDefault="00186026">
      <w:pPr>
        <w:pStyle w:val="BodyText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E3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Are the premium payments competitive?</w:t>
      </w:r>
    </w:p>
    <w:p w14:paraId="6FCEB2E4" w14:textId="77777777" w:rsidR="00186026" w:rsidRPr="00DB3E33" w:rsidRDefault="00186026">
      <w:pPr>
        <w:pStyle w:val="BodyText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E5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Is the deductible too large?</w:t>
      </w:r>
    </w:p>
    <w:p w14:paraId="6FCEB2E6" w14:textId="77777777" w:rsidR="00186026" w:rsidRPr="00DB3E33" w:rsidRDefault="00186026">
      <w:pPr>
        <w:pStyle w:val="BodyText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E7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Does the policy cover all directors and officers or do they have to be specifically named?</w:t>
      </w:r>
    </w:p>
    <w:p w14:paraId="6FCEB2E8" w14:textId="77777777" w:rsidR="00186026" w:rsidRPr="00DB3E33" w:rsidRDefault="00186026">
      <w:pPr>
        <w:pStyle w:val="BodyText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E9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When can the insured terminate or not renew coverage?</w:t>
      </w:r>
    </w:p>
    <w:p w14:paraId="6FCEB2EA" w14:textId="77777777" w:rsidR="00186026" w:rsidRPr="00DB3E33" w:rsidRDefault="00186026">
      <w:pPr>
        <w:pStyle w:val="BodyText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EB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Are legal fees covered?</w:t>
      </w:r>
    </w:p>
    <w:p w14:paraId="6FCEB2EC" w14:textId="77777777" w:rsidR="00186026" w:rsidRPr="00DB3E33" w:rsidRDefault="00186026">
      <w:pPr>
        <w:pStyle w:val="BodyText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ED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When do claims have to be made?</w:t>
      </w:r>
    </w:p>
    <w:p w14:paraId="6FCEB2EE" w14:textId="77777777" w:rsidR="00186026" w:rsidRPr="00DB3E33" w:rsidRDefault="00186026">
      <w:pPr>
        <w:pStyle w:val="BodyText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EF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Does the insured have a good history of paying claims (especially important in this area)?</w:t>
      </w:r>
    </w:p>
    <w:p w14:paraId="6FCEB2F0" w14:textId="77777777" w:rsidR="00186026" w:rsidRPr="00DB3E33" w:rsidRDefault="00186026">
      <w:pPr>
        <w:pStyle w:val="BodyText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F1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Are the exclusions from coverage too broad (these are often negotiable)?</w:t>
      </w:r>
    </w:p>
    <w:p w14:paraId="6FCEB2F2" w14:textId="77777777" w:rsidR="00186026" w:rsidRPr="00DB3E33" w:rsidRDefault="00186026">
      <w:pPr>
        <w:pStyle w:val="BodyText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F3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Are there special endorsements that may be appropriate?</w:t>
      </w:r>
    </w:p>
    <w:p w14:paraId="6FCEB2F4" w14:textId="77777777" w:rsidR="00186026" w:rsidRPr="00DB3E33" w:rsidRDefault="00186026">
      <w:pPr>
        <w:pStyle w:val="BodyText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rPr>
          <w:rFonts w:eastAsia="Arial"/>
          <w:lang w:eastAsia="en-US" w:bidi="en-US"/>
        </w:rPr>
      </w:pPr>
    </w:p>
    <w:p w14:paraId="6FCEB2F5" w14:textId="77777777" w:rsidR="00186026" w:rsidRPr="00DB3E33" w:rsidRDefault="00C465A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DB3E33">
        <w:rPr>
          <w:rFonts w:eastAsia="Arial"/>
          <w:lang w:eastAsia="en-US" w:bidi="en-US"/>
        </w:rPr>
        <w:t>What offsets from coverage apply?</w:t>
      </w:r>
    </w:p>
    <w:p w14:paraId="6FCEB2F6" w14:textId="77777777" w:rsidR="00186026" w:rsidRPr="00DB3E33" w:rsidRDefault="0018602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720" w:hanging="360"/>
        <w:rPr>
          <w:rFonts w:eastAsia="Arial"/>
          <w:lang w:eastAsia="en-US" w:bidi="en-US"/>
        </w:rPr>
      </w:pPr>
    </w:p>
    <w:sectPr w:rsidR="00186026" w:rsidRPr="00DB3E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E70B8" w14:textId="77777777" w:rsidR="00062CC3" w:rsidRDefault="00062CC3">
      <w:pPr>
        <w:spacing w:after="0"/>
      </w:pPr>
      <w:r>
        <w:separator/>
      </w:r>
    </w:p>
  </w:endnote>
  <w:endnote w:type="continuationSeparator" w:id="0">
    <w:p w14:paraId="2B08418A" w14:textId="77777777" w:rsidR="00062CC3" w:rsidRDefault="00062C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B2F8" w14:textId="77777777" w:rsidR="00186026" w:rsidRDefault="00186026">
    <w:pPr>
      <w:pStyle w:val="Footer"/>
      <w:spacing w:after="0" w:line="200" w:lineRule="exact"/>
      <w:rPr>
        <w:lang w:val="en-US" w:eastAsia="en-US" w:bidi="en-US"/>
      </w:rPr>
    </w:pPr>
  </w:p>
  <w:p w14:paraId="6FCEB2F9" w14:textId="77777777" w:rsidR="00186026" w:rsidRDefault="00186026">
    <w:pPr>
      <w:pStyle w:val="Footer"/>
      <w:spacing w:after="0" w:line="200" w:lineRule="exact"/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2C70" w14:textId="77777777" w:rsidR="00062CC3" w:rsidRDefault="00062CC3">
      <w:pPr>
        <w:spacing w:after="0"/>
      </w:pPr>
      <w:r>
        <w:separator/>
      </w:r>
    </w:p>
  </w:footnote>
  <w:footnote w:type="continuationSeparator" w:id="0">
    <w:p w14:paraId="1544C5A8" w14:textId="77777777" w:rsidR="00062CC3" w:rsidRDefault="00062C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B2F7" w14:textId="77777777" w:rsidR="00186026" w:rsidRDefault="00186026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F603E"/>
    <w:multiLevelType w:val="singleLevel"/>
    <w:tmpl w:val="E6A00A7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E3MTS1MLYwtDBR0lEKTi0uzszPAykwqgUAPYsCrSwAAAA="/>
    <w:docVar w:name="Description" w:val="Use this checklist of directors and officers insurance in your business today. You may also find other employee insurance related document templates to use here https://www.templateguru.co.za/documents/insurance-human-resources// and other Human Resources templates here https://www.templateguru.co.za/templates/human-resources/ "/>
    <w:docVar w:name="Excerpt" w:val="No excerpt required"/>
    <w:docVar w:name="Source" w:val="www.allbusiness.com"/>
    <w:docVar w:name="Tags" w:val="directors, officers, human resources, insurance, business documents, entrepreneurship, entrepreneur, checklist of directors and officers insurance template, checklist of directors and officers insurance example"/>
  </w:docVars>
  <w:rsids>
    <w:rsidRoot w:val="00186026"/>
    <w:rsid w:val="00062CC3"/>
    <w:rsid w:val="00110BBB"/>
    <w:rsid w:val="00186026"/>
    <w:rsid w:val="00554A87"/>
    <w:rsid w:val="006F7DB7"/>
    <w:rsid w:val="009474D1"/>
    <w:rsid w:val="00B33FD0"/>
    <w:rsid w:val="00C465A2"/>
    <w:rsid w:val="00DB3E33"/>
    <w:rsid w:val="00D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B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4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paragraph" w:customStyle="1" w:styleId="Centered">
    <w:name w:val="Centered"/>
    <w:basedOn w:val="Normal"/>
    <w:next w:val="BodyText"/>
    <w:qFormat/>
    <w:pPr>
      <w:spacing w:line="240" w:lineRule="exact"/>
      <w:jc w:val="center"/>
    </w:pPr>
  </w:style>
  <w:style w:type="paragraph" w:styleId="BodyText">
    <w:name w:val="Body Text"/>
    <w:basedOn w:val="Normal"/>
    <w:qFormat/>
    <w:pPr>
      <w:widowControl w:val="0"/>
      <w:ind w:firstLine="1440"/>
    </w:pPr>
  </w:style>
  <w:style w:type="paragraph" w:customStyle="1" w:styleId="BodyTextContinued">
    <w:name w:val="Body Text Continued"/>
    <w:basedOn w:val="BodyText"/>
    <w:next w:val="BodyText"/>
    <w:qFormat/>
    <w:pPr>
      <w:ind w:firstLine="0"/>
    </w:pPr>
  </w:style>
  <w:style w:type="paragraph" w:styleId="BodyText2">
    <w:name w:val="Body Text 2"/>
    <w:basedOn w:val="BodyText"/>
    <w:next w:val="BodyText"/>
    <w:qFormat/>
    <w:pPr>
      <w:ind w:left="720" w:firstLine="0"/>
    </w:pPr>
  </w:style>
  <w:style w:type="paragraph" w:customStyle="1" w:styleId="Heading1Para">
    <w:name w:val="Heading1Para"/>
    <w:basedOn w:val="BodyText"/>
    <w:next w:val="BodyText"/>
    <w:qFormat/>
    <w:pPr>
      <w:widowControl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pPr>
      <w:widowControl/>
      <w:ind w:firstLine="0"/>
    </w:pPr>
  </w:style>
  <w:style w:type="paragraph" w:customStyle="1" w:styleId="Heading3Para">
    <w:name w:val="Heading3Para"/>
    <w:basedOn w:val="BodyText"/>
    <w:next w:val="BodyText"/>
    <w:qFormat/>
    <w:pPr>
      <w:widowControl/>
    </w:pPr>
  </w:style>
  <w:style w:type="paragraph" w:customStyle="1" w:styleId="Heading4Para">
    <w:name w:val="Heading4Para"/>
    <w:basedOn w:val="BodyText"/>
    <w:next w:val="BodyText"/>
    <w:qFormat/>
    <w:pPr>
      <w:widowControl/>
      <w:ind w:firstLine="2160"/>
    </w:pPr>
  </w:style>
  <w:style w:type="paragraph" w:customStyle="1" w:styleId="Heading5Para">
    <w:name w:val="Heading5Para"/>
    <w:basedOn w:val="BodyText"/>
    <w:next w:val="BodyText"/>
    <w:qFormat/>
    <w:pPr>
      <w:widowControl/>
      <w:ind w:firstLine="2880"/>
    </w:pPr>
  </w:style>
  <w:style w:type="paragraph" w:customStyle="1" w:styleId="Heading6Para">
    <w:name w:val="Heading6Para"/>
    <w:basedOn w:val="BodyText"/>
    <w:next w:val="BodyText"/>
    <w:qFormat/>
    <w:pPr>
      <w:widowControl/>
      <w:ind w:firstLine="3600"/>
    </w:pPr>
  </w:style>
  <w:style w:type="paragraph" w:customStyle="1" w:styleId="Heading7Para">
    <w:name w:val="Heading7Para"/>
    <w:basedOn w:val="BodyText"/>
    <w:next w:val="BodyText"/>
    <w:qFormat/>
    <w:pPr>
      <w:widowControl/>
      <w:ind w:firstLine="4320"/>
    </w:pPr>
  </w:style>
  <w:style w:type="paragraph" w:customStyle="1" w:styleId="Heading8Para">
    <w:name w:val="Heading8Para"/>
    <w:basedOn w:val="BodyText"/>
    <w:next w:val="BodyText"/>
    <w:qFormat/>
    <w:pPr>
      <w:widowControl/>
      <w:ind w:firstLine="5040"/>
    </w:pPr>
  </w:style>
  <w:style w:type="paragraph" w:customStyle="1" w:styleId="Heading9Para">
    <w:name w:val="Heading9Para"/>
    <w:basedOn w:val="BodyText"/>
    <w:next w:val="BodyText"/>
    <w:qFormat/>
    <w:pPr>
      <w:widowControl/>
      <w:ind w:firstLine="5760"/>
    </w:pPr>
  </w:style>
  <w:style w:type="paragraph" w:styleId="EnvelopeAddress">
    <w:name w:val="envelope address"/>
    <w:basedOn w:val="Normal"/>
    <w:qFormat/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qFormat/>
    <w:rPr>
      <w:sz w:val="22"/>
      <w:szCs w:val="22"/>
    </w:rPr>
  </w:style>
  <w:style w:type="paragraph" w:customStyle="1" w:styleId="HeaderNumbers">
    <w:name w:val="HeaderNumbers"/>
    <w:basedOn w:val="Normal"/>
    <w:qFormat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Pr>
      <w:b/>
      <w:bCs/>
    </w:rPr>
  </w:style>
  <w:style w:type="paragraph" w:customStyle="1" w:styleId="LetterDate">
    <w:name w:val="Letter Date"/>
    <w:basedOn w:val="Normal"/>
    <w:next w:val="BodyText"/>
    <w:qFormat/>
  </w:style>
  <w:style w:type="paragraph" w:customStyle="1" w:styleId="LetterSignature">
    <w:name w:val="Letter Signature"/>
    <w:basedOn w:val="Normal"/>
    <w:qFormat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qFormat/>
  </w:style>
  <w:style w:type="paragraph" w:styleId="NormalIndent">
    <w:name w:val="Normal Indent"/>
    <w:basedOn w:val="Normal"/>
    <w:qFormat/>
    <w:pPr>
      <w:widowControl w:val="0"/>
      <w:spacing w:line="240" w:lineRule="exact"/>
      <w:ind w:left="720" w:right="720"/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character" w:customStyle="1" w:styleId="ParagraphNumber">
    <w:name w:val="ParagraphNumber"/>
    <w:qFormat/>
    <w:rPr>
      <w:rtl w:val="0"/>
      <w:lang w:val="x-none" w:eastAsia="x-none" w:bidi="x-none"/>
    </w:rPr>
  </w:style>
  <w:style w:type="paragraph" w:customStyle="1" w:styleId="PleadingSignature">
    <w:name w:val="Pleading Signature"/>
    <w:basedOn w:val="Normal"/>
    <w:qFormat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qFormat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TOC1">
    <w:name w:val="toc 1"/>
    <w:basedOn w:val="Normal"/>
    <w:next w:val="TOC2"/>
    <w:qFormat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pPr>
      <w:keepLines/>
      <w:tabs>
        <w:tab w:val="right" w:pos="9288"/>
      </w:tabs>
      <w:ind w:left="6480" w:right="720" w:hanging="720"/>
    </w:pPr>
  </w:style>
  <w:style w:type="paragraph" w:styleId="EnvelopeReturn">
    <w:name w:val="envelope return"/>
    <w:basedOn w:val="Normal"/>
    <w:qFormat/>
  </w:style>
  <w:style w:type="character" w:customStyle="1" w:styleId="zzmpTrailerItem">
    <w:name w:val="zzmpTrailerItem"/>
    <w:qFormat/>
    <w:rPr>
      <w:color w:val="800000"/>
      <w:sz w:val="16"/>
      <w:szCs w:val="16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spacing w:after="480"/>
      <w:jc w:val="center"/>
    </w:pPr>
    <w:rPr>
      <w:b/>
      <w:bCs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692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OF ISSUES TO REVIEW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2018-11-26T12:52:00Z</dcterms:created>
  <dcterms:modified xsi:type="dcterms:W3CDTF">2019-10-21T19:08:00Z</dcterms:modified>
  <cp:category/>
</cp:coreProperties>
</file>